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57"/>
        <w:jc w:val="both"/>
        <w:spacing w:after="170"/>
        <w:tabs>
          <w:tab w:val="left" w:pos="3914" w:leader="none"/>
          <w:tab w:val="left" w:pos="470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</w:r>
    </w:p>
    <w:p>
      <w:pPr>
        <w:ind w:hanging="57"/>
        <w:jc w:val="both"/>
        <w:spacing w:after="170"/>
        <w:tabs>
          <w:tab w:val="left" w:pos="3914" w:leader="none"/>
          <w:tab w:val="left" w:pos="4700" w:leader="none"/>
        </w:tabs>
      </w:pPr>
      <w:r>
        <w:rPr>
          <w:b/>
          <w:sz w:val="16"/>
          <w:szCs w:val="16"/>
        </w:rPr>
        <w:t xml:space="preserve"> Счет (Счет/Заявка) №_________________     </w:t>
      </w:r>
      <w:r>
        <w:rPr>
          <w:b/>
          <w:sz w:val="16"/>
          <w:szCs w:val="16"/>
        </w:rPr>
        <w:tab/>
      </w:r>
      <w:r>
        <w:rPr>
          <w:b/>
          <w:sz w:val="18"/>
          <w:szCs w:val="18"/>
        </w:rPr>
        <w:t xml:space="preserve">Наименование организации </w:t>
      </w:r>
      <w:r>
        <w:rPr>
          <w:b/>
          <w:sz w:val="18"/>
          <w:szCs w:val="18"/>
        </w:rPr>
        <w:t xml:space="preserve">заказчика:___</w:t>
      </w:r>
      <w:r>
        <w:rPr>
          <w:b/>
          <w:sz w:val="24"/>
          <w:szCs w:val="24"/>
        </w:rPr>
        <w:t xml:space="preserve">ООО</w:t>
      </w:r>
      <w:r>
        <w:rPr>
          <w:b/>
          <w:sz w:val="24"/>
          <w:szCs w:val="24"/>
        </w:rPr>
        <w:t xml:space="preserve"> «Солнышко»</w:t>
      </w:r>
      <w:r>
        <w:rPr>
          <w:b/>
          <w:sz w:val="18"/>
          <w:szCs w:val="18"/>
        </w:rPr>
        <w:t xml:space="preserve">___ ИНН __</w:t>
      </w:r>
      <w:r>
        <w:rPr>
          <w:b/>
          <w:sz w:val="18"/>
          <w:szCs w:val="18"/>
        </w:rPr>
        <w:t xml:space="preserve">7200000000</w:t>
      </w:r>
      <w:r>
        <w:rPr>
          <w:b/>
          <w:sz w:val="18"/>
          <w:szCs w:val="18"/>
        </w:rPr>
        <w:t xml:space="preserve">__ </w:t>
      </w:r>
      <w:r>
        <w:rPr>
          <w:b/>
          <w:sz w:val="18"/>
          <w:szCs w:val="18"/>
        </w:rPr>
        <w:t xml:space="preserve">КПП</w:t>
      </w:r>
      <w:r>
        <w:rPr>
          <w:b/>
          <w:sz w:val="18"/>
          <w:szCs w:val="18"/>
        </w:rPr>
        <w:t xml:space="preserve">__________________</w:t>
      </w:r>
      <w:r/>
    </w:p>
    <w:p>
      <w:pPr>
        <w:spacing w:before="23" w:after="170"/>
        <w:tabs>
          <w:tab w:val="left" w:pos="3914" w:leader="none"/>
          <w:tab w:val="left" w:pos="4881" w:leader="none"/>
        </w:tabs>
      </w:pPr>
      <w:r>
        <w:rPr>
          <w:b/>
          <w:sz w:val="16"/>
          <w:szCs w:val="16"/>
        </w:rPr>
        <w:t xml:space="preserve">от «______»_________________ 20______ г. </w:t>
      </w:r>
      <w:r>
        <w:rPr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b/>
          <w:sz w:val="18"/>
          <w:szCs w:val="18"/>
        </w:rPr>
        <w:t xml:space="preserve">Наименование организации владельца ИО:___</w:t>
      </w:r>
      <w:r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 xml:space="preserve">ООО «Солнышко»</w:t>
      </w:r>
      <w:r>
        <w:rPr>
          <w:b/>
          <w:sz w:val="18"/>
          <w:szCs w:val="18"/>
        </w:rPr>
        <w:t xml:space="preserve">_____________________________ ИНН ______________________________ </w:t>
      </w:r>
      <w:r/>
    </w:p>
    <w:p>
      <w:pPr>
        <w:spacing w:before="23" w:after="113"/>
        <w:tabs>
          <w:tab w:val="left" w:pos="3865" w:leader="none"/>
          <w:tab w:val="left" w:pos="3969" w:leader="none"/>
          <w:tab w:val="left" w:pos="4085" w:leader="none"/>
          <w:tab w:val="left" w:pos="4881" w:leader="none"/>
        </w:tabs>
        <w:rPr>
          <w:b/>
          <w:sz w:val="18"/>
          <w:szCs w:val="18"/>
        </w:rPr>
      </w:pPr>
      <w:r>
        <w:rPr>
          <w:i/>
          <w:iCs/>
          <w:sz w:val="14"/>
          <w:szCs w:val="14"/>
        </w:rPr>
        <w:t xml:space="preserve">заполняется сотрудником ФБУ «Тюменский ЦСМ»</w:t>
      </w:r>
      <w:r>
        <w:rPr>
          <w:i/>
          <w:iCs/>
          <w:sz w:val="14"/>
          <w:szCs w:val="14"/>
        </w:rPr>
        <w:tab/>
        <w:t xml:space="preserve"> </w:t>
      </w:r>
      <w:r>
        <w:rPr>
          <w:b/>
          <w:sz w:val="18"/>
          <w:szCs w:val="18"/>
        </w:rPr>
        <w:t xml:space="preserve">Договор (Гос. контракт) на проведение метрологических работ и услуг № __________________________________ от _____________________________ </w:t>
      </w:r>
      <w:r>
        <w:rPr>
          <w:b/>
          <w:sz w:val="18"/>
          <w:szCs w:val="18"/>
        </w:rPr>
      </w:r>
    </w:p>
    <w:p>
      <w:pPr>
        <w:spacing w:before="23" w:after="113"/>
        <w:tabs>
          <w:tab w:val="left" w:pos="3865" w:leader="none"/>
          <w:tab w:val="left" w:pos="3969" w:leader="none"/>
          <w:tab w:val="left" w:pos="4085" w:leader="none"/>
          <w:tab w:val="left" w:pos="4881" w:leader="none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Срок проведения  аттестации ____</w:t>
      </w:r>
      <w:r>
        <w:rPr>
          <w:b/>
          <w:sz w:val="24"/>
          <w:szCs w:val="24"/>
        </w:rPr>
        <w:t xml:space="preserve">до 01.02.2024 г</w:t>
      </w:r>
      <w:r>
        <w:rPr>
          <w:b/>
          <w:sz w:val="18"/>
          <w:szCs w:val="18"/>
        </w:rPr>
        <w:t xml:space="preserve">.</w:t>
      </w:r>
      <w:r>
        <w:rPr>
          <w:b/>
          <w:sz w:val="18"/>
          <w:szCs w:val="18"/>
        </w:rPr>
        <w:t xml:space="preserve">____________</w:t>
      </w:r>
      <w:r>
        <w:rPr>
          <w:b/>
          <w:sz w:val="18"/>
          <w:szCs w:val="18"/>
        </w:rPr>
      </w:r>
    </w:p>
    <w:tbl>
      <w:tblPr>
        <w:tblW w:w="16255" w:type="dxa"/>
        <w:tblInd w:w="-41" w:type="dxa"/>
        <w:tblLook w:val="04A0" w:firstRow="1" w:lastRow="0" w:firstColumn="1" w:lastColumn="0" w:noHBand="0" w:noVBand="1"/>
      </w:tblPr>
      <w:tblGrid>
        <w:gridCol w:w="348"/>
        <w:gridCol w:w="2780"/>
        <w:gridCol w:w="748"/>
        <w:gridCol w:w="1637"/>
        <w:gridCol w:w="3319"/>
        <w:gridCol w:w="1823"/>
        <w:gridCol w:w="1923"/>
        <w:gridCol w:w="1477"/>
        <w:gridCol w:w="2200"/>
      </w:tblGrid>
      <w:tr>
        <w:trPr>
          <w:cantSplit/>
          <w:trHeight w:val="73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9" w:type="dxa"/>
            <w:vAlign w:val="center"/>
            <w:textDirection w:val="lrTb"/>
            <w:noWrap w:val="false"/>
          </w:tcPr>
          <w:p>
            <w:pPr>
              <w:ind w:right="-57" w:hanging="57"/>
              <w:jc w:val="center"/>
            </w:pPr>
            <w:r>
              <w:rPr>
                <w:b/>
                <w:sz w:val="16"/>
                <w:szCs w:val="16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  <w:r/>
          </w:p>
          <w:p>
            <w:pPr>
              <w:jc w:val="center"/>
            </w:pPr>
            <w:r>
              <w:rPr>
                <w:b/>
                <w:sz w:val="16"/>
                <w:szCs w:val="16"/>
              </w:rPr>
              <w:t xml:space="preserve">тип (модификация)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pStyle w:val="694"/>
              <w:numPr>
                <w:ilvl w:val="5"/>
                <w:numId w:val="2"/>
              </w:numPr>
              <w:ind w:left="-57" w:right="-57"/>
              <w:jc w:val="center"/>
            </w:pPr>
            <w:r>
              <w:rPr>
                <w:sz w:val="16"/>
                <w:szCs w:val="16"/>
              </w:rPr>
              <w:t xml:space="preserve">Кол-во, </w:t>
            </w:r>
            <w:r>
              <w:rPr>
                <w:sz w:val="16"/>
                <w:szCs w:val="16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 xml:space="preserve">Заводской (серийный) номер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Характеристики испытательного оборудования, подлежащие определению и их значения с указанием допускаемого отклонения/погрешности согласно нормативных документов</w:t>
            </w: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Наименование, номер методики/программы аттестации  </w:t>
            </w:r>
            <w:r>
              <w:rPr>
                <w:b/>
                <w:sz w:val="16"/>
                <w:szCs w:val="16"/>
              </w:rPr>
            </w:r>
          </w:p>
          <w:p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(наличие/отсутствие или необходимость разработки)</w:t>
            </w:r>
            <w:r>
              <w:rPr>
                <w:b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263" w:leader="none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Методики измерений/испытаний</w:t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tabs>
                <w:tab w:val="left" w:pos="2263" w:leader="none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(ГОСТ, </w:t>
            </w:r>
            <w:r>
              <w:rPr>
                <w:b/>
                <w:bCs/>
                <w:sz w:val="16"/>
                <w:szCs w:val="16"/>
              </w:rPr>
              <w:t xml:space="preserve">РД</w:t>
            </w:r>
            <w:r>
              <w:rPr>
                <w:b/>
                <w:bCs/>
                <w:sz w:val="16"/>
                <w:szCs w:val="16"/>
              </w:rPr>
              <w:t xml:space="preserve">, МИ, ОСТ, </w:t>
            </w:r>
            <w:r>
              <w:rPr>
                <w:b/>
                <w:bCs/>
                <w:sz w:val="16"/>
                <w:szCs w:val="16"/>
              </w:rPr>
              <w:t xml:space="preserve">ПНД</w:t>
            </w:r>
            <w:r>
              <w:rPr>
                <w:b/>
                <w:bCs/>
                <w:sz w:val="16"/>
                <w:szCs w:val="16"/>
              </w:rPr>
              <w:t xml:space="preserve"> Ф и т.п.), содержащие требования к ИО</w:t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ind w:right="-57" w:hanging="57"/>
              <w:jc w:val="center"/>
            </w:pPr>
            <w:r>
              <w:rPr>
                <w:b/>
                <w:sz w:val="16"/>
                <w:szCs w:val="16"/>
              </w:rPr>
              <w:t xml:space="preserve">Вид аттестации (первичная, </w:t>
            </w:r>
            <w:r>
              <w:rPr>
                <w:b/>
                <w:sz w:val="16"/>
                <w:szCs w:val="16"/>
              </w:rPr>
              <w:t xml:space="preserve">периодичес</w:t>
            </w:r>
            <w:r>
              <w:rPr>
                <w:b/>
                <w:sz w:val="16"/>
                <w:szCs w:val="16"/>
              </w:rPr>
              <w:t xml:space="preserve">-кая)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 xml:space="preserve">Адрес  места проведения работ 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</w:tc>
      </w:tr>
      <w:tr>
        <w:trPr>
          <w:cantSplit/>
          <w:trHeight w:val="14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62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textDirection w:val="lrTb"/>
            <w:noWrap w:val="false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</w:t>
            </w:r>
            <w:r>
              <w:rPr>
                <w:b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</w:t>
            </w:r>
            <w:r>
              <w:rPr>
                <w:b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</w:t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63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Сушильный шкаф</w:t>
            </w:r>
            <w:r>
              <w:rPr>
                <w:b/>
                <w:sz w:val="18"/>
                <w:szCs w:val="18"/>
              </w:rPr>
              <w:t xml:space="preserve"> ШС-80-01 </w:t>
            </w:r>
            <w:r>
              <w:rPr>
                <w:b/>
                <w:sz w:val="18"/>
                <w:szCs w:val="18"/>
              </w:rPr>
              <w:t xml:space="preserve">СПУ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123456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t=102 ± 2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t=150 ± 2,5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наличии: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ПМА</w:t>
            </w:r>
            <w:r>
              <w:rPr>
                <w:b/>
                <w:sz w:val="18"/>
                <w:szCs w:val="18"/>
              </w:rPr>
              <w:t xml:space="preserve"> «Шкаф сушильный»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30648.3-99,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31505-2012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Периодическая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Тюмень, ул. 1 мая,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д. 1</w:t>
            </w:r>
            <w:r>
              <w:rPr>
                <w:b/>
                <w:sz w:val="18"/>
                <w:szCs w:val="18"/>
              </w:rPr>
            </w:r>
          </w:p>
        </w:tc>
      </w:tr>
      <w:tr>
        <w:trPr>
          <w:cantSplit/>
          <w:trHeight w:val="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9" w:type="dxa"/>
            <w:textDirection w:val="lrTb"/>
            <w:noWrap w:val="false"/>
          </w:tcPr>
          <w:p>
            <w:pPr>
              <w:jc w:val="center"/>
            </w:pPr>
            <w:r/>
            <w:bookmarkStart w:id="0" w:name="_GoBack"/>
            <w:r/>
            <w:bookmarkEnd w:id="0"/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Центрифуга лабораторная </w:t>
            </w:r>
            <w:r>
              <w:rPr>
                <w:b/>
                <w:sz w:val="18"/>
                <w:szCs w:val="18"/>
              </w:rPr>
              <w:t xml:space="preserve">ЦЛ</w:t>
            </w:r>
            <w:r>
              <w:rPr>
                <w:b/>
                <w:sz w:val="18"/>
                <w:szCs w:val="18"/>
              </w:rPr>
              <w:t xml:space="preserve"> «ОКА»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95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13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57</w:t>
            </w:r>
            <w:r>
              <w:rPr>
                <w:b/>
                <w:sz w:val="18"/>
                <w:szCs w:val="18"/>
              </w:rPr>
              <w:t xml:space="preserve">, 123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Частота вращения: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1100 об/мин.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наличии: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ПМА</w:t>
            </w:r>
            <w:r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 xml:space="preserve">Центрифугв</w:t>
            </w:r>
            <w:r>
              <w:rPr>
                <w:b/>
                <w:sz w:val="18"/>
                <w:szCs w:val="18"/>
              </w:rPr>
              <w:t xml:space="preserve">»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5867-90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22760-77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29247-91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Периодическая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Тюмень, ул. 1 мая, 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 1</w:t>
            </w:r>
            <w:r>
              <w:rPr>
                <w:b/>
                <w:sz w:val="18"/>
                <w:szCs w:val="18"/>
              </w:rPr>
            </w:r>
          </w:p>
        </w:tc>
      </w:tr>
      <w:tr>
        <w:trPr>
          <w:cantSplit/>
          <w:trHeight w:val="6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Электропечь камерная СНОЛ-1,6.2,5.1/10-ИЗМ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1Р52000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t=(500 – 550)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t=825 ± 25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t=(600-650)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Отсутствует. Необходимо разработать.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7636-85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51463-99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975-88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Первичная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Тюмень, ул. 1 мая, 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 1</w:t>
            </w:r>
            <w:r>
              <w:rPr>
                <w:b/>
                <w:sz w:val="18"/>
                <w:szCs w:val="18"/>
              </w:rPr>
            </w:r>
          </w:p>
        </w:tc>
      </w:tr>
      <w:tr>
        <w:trPr>
          <w:cantSplit/>
          <w:trHeight w:val="45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Баня четырехместная водяная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LOIP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LB</w:t>
            </w:r>
            <w:r>
              <w:rPr>
                <w:b/>
                <w:sz w:val="18"/>
                <w:szCs w:val="18"/>
              </w:rPr>
              <w:t xml:space="preserve">-140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3</w:t>
            </w: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36, 38, 40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t=70 ± 1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t=100 ± 2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 =40 ± 2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наличии: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ПМА</w:t>
            </w:r>
            <w:r>
              <w:rPr>
                <w:b/>
                <w:sz w:val="18"/>
                <w:szCs w:val="18"/>
              </w:rPr>
              <w:t xml:space="preserve"> «Баня водяная»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5672-68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9957-2015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Периодическая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Тюмень, ул. 1 мая,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д. 1</w:t>
            </w:r>
            <w:r>
              <w:rPr>
                <w:b/>
                <w:sz w:val="18"/>
                <w:szCs w:val="18"/>
              </w:rPr>
            </w:r>
          </w:p>
        </w:tc>
      </w:tr>
      <w:tr>
        <w:trPr>
          <w:cantSplit/>
          <w:trHeight w:val="51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Аппарат</w:t>
            </w:r>
            <w:r>
              <w:rPr>
                <w:b/>
                <w:sz w:val="18"/>
                <w:szCs w:val="18"/>
              </w:rPr>
              <w:t xml:space="preserve"> для определения </w:t>
            </w:r>
            <w:r>
              <w:rPr>
                <w:b/>
                <w:sz w:val="18"/>
                <w:szCs w:val="18"/>
              </w:rPr>
              <w:t xml:space="preserve">те</w:t>
            </w:r>
            <w:r>
              <w:rPr>
                <w:b/>
                <w:sz w:val="18"/>
                <w:szCs w:val="18"/>
              </w:rPr>
              <w:t xml:space="preserve">мпературы фильтруемости </w:t>
            </w:r>
            <w:r>
              <w:rPr>
                <w:b/>
                <w:sz w:val="18"/>
                <w:szCs w:val="18"/>
              </w:rPr>
              <w:t xml:space="preserve">ПТФ-ЛАБ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  <w:lang w:val="en-US"/>
              </w:rPr>
              <w:t xml:space="preserve">LOIP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LP</w:t>
            </w:r>
            <w:r>
              <w:rPr>
                <w:b/>
                <w:sz w:val="18"/>
                <w:szCs w:val="18"/>
              </w:rPr>
              <w:t xml:space="preserve">-6371</w:t>
            </w:r>
            <w:r>
              <w:rPr>
                <w:b/>
                <w:sz w:val="18"/>
                <w:szCs w:val="18"/>
                <w:lang w:val="en-US"/>
              </w:rPr>
              <w:t xml:space="preserve">A</w:t>
            </w:r>
            <w:r>
              <w:rPr>
                <w:b/>
                <w:sz w:val="18"/>
                <w:szCs w:val="18"/>
              </w:rPr>
              <w:t xml:space="preserve">1)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229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Диапазон определе</w:t>
            </w:r>
            <w:r>
              <w:rPr>
                <w:b/>
                <w:sz w:val="18"/>
                <w:szCs w:val="18"/>
              </w:rPr>
              <w:t xml:space="preserve">ния температуры фильтруемости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t= (</w:t>
            </w:r>
            <w:r>
              <w:rPr>
                <w:b/>
                <w:sz w:val="18"/>
                <w:szCs w:val="18"/>
              </w:rPr>
              <w:t xml:space="preserve">-67 до </w:t>
            </w:r>
            <w:r>
              <w:rPr>
                <w:b/>
                <w:sz w:val="18"/>
                <w:szCs w:val="18"/>
              </w:rPr>
              <w:t xml:space="preserve">+20)  </w:t>
            </w:r>
            <w:r>
              <w:rPr>
                <w:b/>
                <w:sz w:val="18"/>
                <w:szCs w:val="18"/>
                <w:vertAlign w:val="superscript"/>
              </w:rPr>
              <w:t xml:space="preserve">O</w:t>
            </w:r>
            <w:r>
              <w:rPr>
                <w:b/>
                <w:sz w:val="18"/>
                <w:szCs w:val="18"/>
              </w:rPr>
              <w:t xml:space="preserve">С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наличии.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22254-92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Периодическая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Тюмень, ул. 1 мая, </w:t>
            </w:r>
            <w:r>
              <w:rPr>
                <w:b/>
                <w:sz w:val="18"/>
                <w:szCs w:val="18"/>
              </w:rPr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 1</w:t>
            </w:r>
            <w:r>
              <w:rPr>
                <w:b/>
                <w:sz w:val="18"/>
                <w:szCs w:val="18"/>
              </w:rPr>
            </w:r>
          </w:p>
        </w:tc>
      </w:tr>
    </w:tbl>
    <w:p>
      <w:pPr>
        <w:ind w:right="-170" w:hanging="113"/>
        <w:spacing w:after="113"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 xml:space="preserve">□</w:t>
      </w:r>
      <w:r>
        <w:t xml:space="preserve">;</w:t>
      </w:r>
      <w:r>
        <w:rPr>
          <w:sz w:val="32"/>
          <w:szCs w:val="32"/>
        </w:rPr>
        <w:t xml:space="preserve"> 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 xml:space="preserve">□</w:t>
      </w:r>
      <w:r>
        <w:t xml:space="preserve">; 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 xml:space="preserve">□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r>
        <w:rPr>
          <w:sz w:val="21"/>
          <w:szCs w:val="21"/>
        </w:rPr>
        <w:t xml:space="preserve">Контактное лицо** ___</w:t>
      </w:r>
      <w:r>
        <w:rPr>
          <w:sz w:val="24"/>
          <w:szCs w:val="24"/>
        </w:rPr>
        <w:t xml:space="preserve">Иванов Иван Иванович</w:t>
      </w:r>
      <w:r>
        <w:rPr>
          <w:sz w:val="21"/>
          <w:szCs w:val="21"/>
        </w:rPr>
        <w:t xml:space="preserve">____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___ Тел. ___</w:t>
      </w:r>
      <w:r>
        <w:rPr>
          <w:sz w:val="24"/>
          <w:szCs w:val="24"/>
        </w:rPr>
        <w:t xml:space="preserve">+79222</w:t>
      </w:r>
      <w:r>
        <w:rPr>
          <w:sz w:val="24"/>
          <w:szCs w:val="24"/>
          <w:lang w:val="en-US"/>
        </w:rPr>
        <w:t xml:space="preserve">XXXXXXXX</w:t>
      </w:r>
      <w:r>
        <w:rPr>
          <w:sz w:val="21"/>
          <w:szCs w:val="21"/>
        </w:rPr>
        <w:t xml:space="preserve">______ Эл. почта_____</w:t>
      </w:r>
      <w:r>
        <w:rPr>
          <w:sz w:val="24"/>
          <w:szCs w:val="24"/>
          <w:lang w:val="en-US"/>
        </w:rPr>
        <w:t xml:space="preserve">XXXXXX</w:t>
      </w:r>
      <w:r>
        <w:rPr>
          <w:sz w:val="24"/>
          <w:szCs w:val="24"/>
        </w:rPr>
        <w:t xml:space="preserve">@</w:t>
      </w:r>
      <w:r>
        <w:rPr>
          <w:sz w:val="24"/>
          <w:szCs w:val="24"/>
          <w:lang w:val="en-US"/>
        </w:rPr>
        <w:t xml:space="preserve">mail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en-US"/>
        </w:rPr>
        <w:t xml:space="preserve">ru</w:t>
      </w:r>
      <w:r>
        <w:rPr>
          <w:sz w:val="21"/>
          <w:szCs w:val="21"/>
        </w:rPr>
        <w:t xml:space="preserve">____</w:t>
      </w:r>
      <w:r/>
    </w:p>
    <w:p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Должность, </w:t>
      </w:r>
      <w:r>
        <w:rPr>
          <w:i/>
          <w:iCs/>
          <w:sz w:val="14"/>
          <w:szCs w:val="14"/>
        </w:rPr>
        <w:t xml:space="preserve">ФИО, Подпись</w:t>
      </w:r>
      <w:r>
        <w:rPr>
          <w:sz w:val="14"/>
          <w:szCs w:val="14"/>
        </w:rPr>
      </w:r>
    </w:p>
    <w:p>
      <w:pPr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jc w:val="both"/>
        <w:spacing w:line="360" w:lineRule="auto"/>
        <w:rPr>
          <w:sz w:val="20"/>
        </w:rPr>
      </w:pPr>
      <w:r>
        <w:rPr>
          <w:sz w:val="20"/>
        </w:rPr>
        <w:t xml:space="preserve">Ф.И.О., должность утверждающего протокол аттестации ИО со стороны заказчика____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Б.Б.Борисов</w:t>
      </w:r>
      <w:r>
        <w:rPr>
          <w:sz w:val="24"/>
          <w:szCs w:val="24"/>
        </w:rPr>
        <w:t xml:space="preserve">, Генеральный директор </w:t>
      </w:r>
      <w:r>
        <w:rPr>
          <w:sz w:val="24"/>
          <w:szCs w:val="24"/>
        </w:rPr>
        <w:t xml:space="preserve">ООО»Солнышко</w:t>
      </w:r>
      <w:r>
        <w:rPr>
          <w:sz w:val="24"/>
          <w:szCs w:val="24"/>
        </w:rPr>
        <w:t xml:space="preserve">»</w:t>
      </w:r>
      <w:r>
        <w:rPr>
          <w:sz w:val="20"/>
        </w:rPr>
        <w:t xml:space="preserve">___________________________</w:t>
      </w:r>
      <w:r>
        <w:rPr>
          <w:sz w:val="20"/>
        </w:rPr>
      </w:r>
    </w:p>
    <w:p>
      <w:pPr>
        <w:jc w:val="both"/>
        <w:spacing w:line="360" w:lineRule="auto"/>
        <w:rPr>
          <w:sz w:val="24"/>
          <w:szCs w:val="24"/>
        </w:rPr>
      </w:pPr>
      <w:r>
        <w:rPr>
          <w:sz w:val="20"/>
        </w:rPr>
        <w:t xml:space="preserve">Ф.И.О., должность лиц подписывающих протокол аттестации ИО со стороны заказчика______</w:t>
      </w:r>
      <w:r>
        <w:rPr>
          <w:sz w:val="24"/>
          <w:szCs w:val="24"/>
        </w:rPr>
        <w:t xml:space="preserve">В.В</w:t>
      </w:r>
      <w:r>
        <w:rPr>
          <w:sz w:val="24"/>
          <w:szCs w:val="24"/>
        </w:rPr>
        <w:t xml:space="preserve">. Владимиров, Заведующий химической лабораторией  ООО «Солнышко»</w:t>
      </w:r>
      <w:r>
        <w:rPr>
          <w:sz w:val="24"/>
          <w:szCs w:val="24"/>
        </w:rPr>
        <w:t xml:space="preserve">.,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Г.Г</w:t>
      </w:r>
      <w:r>
        <w:rPr>
          <w:sz w:val="24"/>
          <w:szCs w:val="24"/>
        </w:rPr>
        <w:t xml:space="preserve">. Григорьев Лаборант химической лаборатории ООО «Солнышко»</w:t>
      </w:r>
      <w:r>
        <w:rPr>
          <w:sz w:val="20"/>
        </w:rPr>
        <w:t xml:space="preserve">_____________________</w:t>
      </w:r>
      <w:r>
        <w:rPr>
          <w:sz w:val="20"/>
        </w:rPr>
        <w:t xml:space="preserve">____________________</w:t>
      </w:r>
      <w:r>
        <w:rPr>
          <w:sz w:val="20"/>
        </w:rPr>
        <w:t xml:space="preserve">______________________________</w:t>
      </w:r>
      <w:r>
        <w:rPr>
          <w:sz w:val="24"/>
          <w:szCs w:val="24"/>
        </w:rPr>
      </w:r>
    </w:p>
    <w:p>
      <w:pPr>
        <w:jc w:val="both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Примечания: * В случае необходимости оформления пропуска, указать какие документы и информацию представить исполнителю.</w:t>
      </w:r>
      <w:r>
        <w:rPr>
          <w:sz w:val="16"/>
          <w:szCs w:val="16"/>
        </w:rPr>
      </w:r>
    </w:p>
    <w:p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** При подписании з</w:t>
      </w:r>
      <w:r>
        <w:rPr>
          <w:color w:val="000000"/>
          <w:sz w:val="16"/>
          <w:szCs w:val="16"/>
          <w:highlight w:val="white"/>
        </w:rPr>
        <w:t xml:space="preserve">аказчик дает согласие на обработку его персональных данных, указанных в настоящей заявке и предоставляемой им документации.</w:t>
      </w:r>
      <w:r>
        <w:rPr>
          <w:color w:val="000000"/>
          <w:sz w:val="16"/>
          <w:szCs w:val="16"/>
        </w:rPr>
      </w:r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063" w:right="458" w:bottom="66" w:left="425" w:header="50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FreeSans">
    <w:panose1 w:val="020B0504020202020204"/>
  </w:font>
  <w:font w:name="Tahoma">
    <w:panose1 w:val="020B0604030504040204"/>
  </w:font>
  <w:font w:name="Noto Sans Devanagari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PT Astra Serif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r>
      <w:rPr>
        <w:b/>
        <w:sz w:val="18"/>
        <w:szCs w:val="18"/>
      </w:rPr>
      <w:t xml:space="preserve">Комплектность должна соответствовать эксплу</w:t>
    </w:r>
    <w:r>
      <w:rPr>
        <w:b/>
        <w:sz w:val="18"/>
        <w:szCs w:val="18"/>
      </w:rPr>
      <w:t xml:space="preserve">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 Правила приема и образцы заполнения заявки размещены на информационных стендах и на сайте </w:t>
    </w:r>
    <w:r>
      <w:rPr>
        <w:b/>
        <w:sz w:val="18"/>
        <w:szCs w:val="18"/>
        <w:u w:val="single"/>
      </w:rPr>
      <w:t xml:space="preserve">тцсм.рф</w:t>
    </w:r>
    <w:r>
      <w:rPr>
        <w:b/>
        <w:sz w:val="18"/>
        <w:szCs w:val="18"/>
      </w:rPr>
      <w:t xml:space="preserve">.</w:t>
    </w:r>
    <w:r>
      <w:rPr>
        <w:b/>
        <w:sz w:val="20"/>
      </w:rPr>
      <w:t xml:space="preserve">                                                                   </w:t>
    </w:r>
    <w:r/>
  </w:p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20"/>
    </w:pPr>
    <w:r>
      <w:rPr>
        <w:b/>
        <w:sz w:val="20"/>
      </w:rPr>
      <w:t xml:space="preserve">Заявка на проведение работ по аттестации</w:t>
    </w:r>
    <w:r/>
  </w:p>
  <w:p>
    <w:pPr>
      <w:jc w:val="center"/>
      <w:spacing w:before="20"/>
    </w:pPr>
    <w:r>
      <w:rPr>
        <w:b/>
        <w:sz w:val="20"/>
      </w:rPr>
      <w:t xml:space="preserve">испытательного оборудования</w:t>
    </w:r>
    <w:r/>
  </w:p>
  <w:p>
    <w:pPr>
      <w:jc w:val="center"/>
      <w:spacing w:before="20"/>
      <w:rPr>
        <w:b/>
        <w:u w:val="single"/>
      </w:rPr>
    </w:pPr>
    <w:r>
      <w:rPr>
        <w:b/>
        <w:u w:val="single"/>
      </w:rPr>
    </w:r>
    <w:r>
      <w:rPr>
        <w:b/>
        <w:u w:val="singl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pStyle w:val="69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9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imes New Roman" w:cstheme="minorBid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5"/>
    <w:link w:val="69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2"/>
    <w:next w:val="69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2"/>
    <w:next w:val="69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2"/>
    <w:next w:val="69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2"/>
    <w:next w:val="69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5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5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2"/>
    <w:next w:val="69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2"/>
    <w:next w:val="69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2"/>
    <w:next w:val="69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2"/>
    <w:next w:val="69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5"/>
    <w:link w:val="34"/>
    <w:uiPriority w:val="10"/>
    <w:rPr>
      <w:sz w:val="48"/>
      <w:szCs w:val="48"/>
    </w:rPr>
  </w:style>
  <w:style w:type="paragraph" w:styleId="36">
    <w:name w:val="Subtitle"/>
    <w:basedOn w:val="692"/>
    <w:next w:val="69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5"/>
    <w:link w:val="36"/>
    <w:uiPriority w:val="11"/>
    <w:rPr>
      <w:sz w:val="24"/>
      <w:szCs w:val="24"/>
    </w:rPr>
  </w:style>
  <w:style w:type="paragraph" w:styleId="38">
    <w:name w:val="Quote"/>
    <w:basedOn w:val="692"/>
    <w:next w:val="69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2"/>
    <w:next w:val="69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5"/>
    <w:link w:val="733"/>
    <w:uiPriority w:val="99"/>
  </w:style>
  <w:style w:type="character" w:styleId="45">
    <w:name w:val="Footer Char"/>
    <w:basedOn w:val="695"/>
    <w:link w:val="735"/>
    <w:uiPriority w:val="99"/>
  </w:style>
  <w:style w:type="character" w:styleId="47">
    <w:name w:val="Caption Char"/>
    <w:basedOn w:val="729"/>
    <w:link w:val="735"/>
    <w:uiPriority w:val="99"/>
  </w:style>
  <w:style w:type="table" w:styleId="48">
    <w:name w:val="Table Grid"/>
    <w:basedOn w:val="69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731"/>
    <w:uiPriority w:val="99"/>
    <w:rPr>
      <w:sz w:val="18"/>
    </w:rPr>
  </w:style>
  <w:style w:type="character" w:styleId="177">
    <w:name w:val="footnote reference"/>
    <w:basedOn w:val="695"/>
    <w:uiPriority w:val="99"/>
    <w:unhideWhenUsed/>
    <w:rPr>
      <w:vertAlign w:val="superscript"/>
    </w:rPr>
  </w:style>
  <w:style w:type="paragraph" w:styleId="178">
    <w:name w:val="endnote text"/>
    <w:basedOn w:val="69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5"/>
    <w:uiPriority w:val="99"/>
    <w:semiHidden/>
    <w:unhideWhenUsed/>
    <w:rPr>
      <w:vertAlign w:val="superscript"/>
    </w:rPr>
  </w:style>
  <w:style w:type="paragraph" w:styleId="181">
    <w:name w:val="toc 1"/>
    <w:basedOn w:val="692"/>
    <w:next w:val="69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2"/>
    <w:next w:val="69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2"/>
    <w:next w:val="69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2"/>
    <w:next w:val="69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2"/>
    <w:next w:val="69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2"/>
    <w:next w:val="69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uiPriority w:val="7"/>
    <w:qFormat/>
    <w:rPr>
      <w:rFonts w:cs="Times New Roman"/>
      <w:sz w:val="28"/>
      <w:lang w:bidi="ar-SA"/>
    </w:rPr>
  </w:style>
  <w:style w:type="paragraph" w:styleId="693">
    <w:name w:val="Heading 1"/>
    <w:basedOn w:val="692"/>
    <w:next w:val="692"/>
    <w:uiPriority w:val="67"/>
    <w:qFormat/>
    <w:pPr>
      <w:numPr>
        <w:ilvl w:val="0"/>
        <w:numId w:val="1"/>
      </w:numPr>
      <w:keepNext/>
      <w:outlineLvl w:val="0"/>
    </w:pPr>
    <w:rPr>
      <w:rFonts w:ascii="Arial" w:hAnsi="Arial" w:cs="Arial"/>
      <w:b/>
      <w:sz w:val="24"/>
    </w:rPr>
  </w:style>
  <w:style w:type="paragraph" w:styleId="694">
    <w:name w:val="Heading 6"/>
    <w:basedOn w:val="692"/>
    <w:next w:val="692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Интернет-ссылка"/>
    <w:uiPriority w:val="68"/>
    <w:rPr>
      <w:color w:val="0000ff"/>
      <w:u w:val="single"/>
    </w:rPr>
  </w:style>
  <w:style w:type="character" w:styleId="699">
    <w:name w:val="page number"/>
    <w:basedOn w:val="700"/>
    <w:uiPriority w:val="67"/>
    <w:qFormat/>
  </w:style>
  <w:style w:type="character" w:styleId="700" w:customStyle="1">
    <w:name w:val="Основной шрифт абзаца1"/>
    <w:uiPriority w:val="67"/>
    <w:qFormat/>
  </w:style>
  <w:style w:type="character" w:styleId="701">
    <w:name w:val="Strong"/>
    <w:uiPriority w:val="67"/>
    <w:qFormat/>
    <w:rPr>
      <w:b/>
      <w:bCs/>
    </w:rPr>
  </w:style>
  <w:style w:type="character" w:styleId="702" w:customStyle="1">
    <w:name w:val="WW8Num1z0"/>
    <w:uiPriority w:val="3"/>
    <w:qFormat/>
  </w:style>
  <w:style w:type="character" w:styleId="703" w:customStyle="1">
    <w:name w:val="WW8Num1z1"/>
    <w:uiPriority w:val="3"/>
    <w:qFormat/>
  </w:style>
  <w:style w:type="character" w:styleId="704" w:customStyle="1">
    <w:name w:val="WW8Num1z2"/>
    <w:uiPriority w:val="3"/>
    <w:qFormat/>
  </w:style>
  <w:style w:type="character" w:styleId="705" w:customStyle="1">
    <w:name w:val="WW8Num1z3"/>
    <w:uiPriority w:val="3"/>
    <w:qFormat/>
  </w:style>
  <w:style w:type="character" w:styleId="706" w:customStyle="1">
    <w:name w:val="WW8Num1z4"/>
    <w:uiPriority w:val="3"/>
    <w:qFormat/>
  </w:style>
  <w:style w:type="character" w:styleId="707" w:customStyle="1">
    <w:name w:val="WW8Num1z5"/>
    <w:uiPriority w:val="3"/>
    <w:qFormat/>
  </w:style>
  <w:style w:type="character" w:styleId="708" w:customStyle="1">
    <w:name w:val="WW8Num1z6"/>
    <w:uiPriority w:val="3"/>
    <w:qFormat/>
  </w:style>
  <w:style w:type="character" w:styleId="709" w:customStyle="1">
    <w:name w:val="WW8Num1z7"/>
    <w:uiPriority w:val="3"/>
    <w:qFormat/>
  </w:style>
  <w:style w:type="character" w:styleId="710" w:customStyle="1">
    <w:name w:val="WW8Num1z8"/>
    <w:uiPriority w:val="3"/>
    <w:qFormat/>
  </w:style>
  <w:style w:type="character" w:styleId="711" w:customStyle="1">
    <w:name w:val="WW8Num2z0"/>
    <w:uiPriority w:val="3"/>
    <w:qFormat/>
    <w:rPr>
      <w:rFonts w:ascii="Times New Roman" w:hAnsi="Times New Roman" w:cs="Times New Roman"/>
    </w:rPr>
  </w:style>
  <w:style w:type="character" w:styleId="712" w:customStyle="1">
    <w:name w:val="WW8Num3z0"/>
    <w:uiPriority w:val="3"/>
    <w:qFormat/>
  </w:style>
  <w:style w:type="character" w:styleId="713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714" w:customStyle="1">
    <w:name w:val="WW8Num4z1"/>
    <w:uiPriority w:val="3"/>
    <w:qFormat/>
    <w:rPr>
      <w:rFonts w:ascii="Courier New" w:hAnsi="Courier New" w:cs="Courier New"/>
    </w:rPr>
  </w:style>
  <w:style w:type="character" w:styleId="715" w:customStyle="1">
    <w:name w:val="WW8Num4z2"/>
    <w:uiPriority w:val="3"/>
    <w:qFormat/>
    <w:rPr>
      <w:rFonts w:ascii="Wingdings" w:hAnsi="Wingdings" w:cs="Wingdings"/>
    </w:rPr>
  </w:style>
  <w:style w:type="character" w:styleId="716" w:customStyle="1">
    <w:name w:val="WW8Num4z3"/>
    <w:uiPriority w:val="3"/>
    <w:qFormat/>
    <w:rPr>
      <w:rFonts w:ascii="Symbol" w:hAnsi="Symbol" w:cs="Symbol"/>
    </w:rPr>
  </w:style>
  <w:style w:type="character" w:styleId="717" w:customStyle="1">
    <w:name w:val="WW8Num5z0"/>
    <w:uiPriority w:val="3"/>
    <w:qFormat/>
  </w:style>
  <w:style w:type="character" w:styleId="718" w:customStyle="1">
    <w:name w:val="Нижний колонтитул Знак"/>
    <w:uiPriority w:val="67"/>
    <w:qFormat/>
    <w:rPr>
      <w:sz w:val="28"/>
    </w:rPr>
  </w:style>
  <w:style w:type="character" w:styleId="719" w:customStyle="1">
    <w:name w:val="apple-converted-space"/>
    <w:basedOn w:val="700"/>
    <w:uiPriority w:val="7"/>
    <w:qFormat/>
  </w:style>
  <w:style w:type="character" w:styleId="720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721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722" w:customStyle="1">
    <w:name w:val="Знак примечания1"/>
    <w:uiPriority w:val="67"/>
    <w:qFormat/>
    <w:rPr>
      <w:sz w:val="16"/>
      <w:szCs w:val="16"/>
    </w:rPr>
  </w:style>
  <w:style w:type="character" w:styleId="723" w:customStyle="1">
    <w:name w:val="Текст примечания Знак"/>
    <w:basedOn w:val="700"/>
    <w:uiPriority w:val="67"/>
    <w:qFormat/>
  </w:style>
  <w:style w:type="character" w:styleId="724" w:customStyle="1">
    <w:name w:val="Тема примечания Знак"/>
    <w:uiPriority w:val="67"/>
    <w:qFormat/>
    <w:rPr>
      <w:b/>
      <w:bCs/>
    </w:rPr>
  </w:style>
  <w:style w:type="character" w:styleId="725" w:customStyle="1">
    <w:name w:val="Выделение жирным"/>
    <w:qFormat/>
    <w:rPr>
      <w:b/>
      <w:bCs/>
    </w:rPr>
  </w:style>
  <w:style w:type="paragraph" w:styleId="726" w:customStyle="1">
    <w:name w:val="Заголовок"/>
    <w:basedOn w:val="692"/>
    <w:next w:val="727"/>
    <w:uiPriority w:val="67"/>
    <w:qFormat/>
    <w:pPr>
      <w:keepNext/>
      <w:spacing w:before="240" w:after="120"/>
    </w:pPr>
    <w:rPr>
      <w:rFonts w:eastAsia="Tahoma" w:cs="Noto Sans Devanagari"/>
      <w:szCs w:val="28"/>
    </w:rPr>
  </w:style>
  <w:style w:type="paragraph" w:styleId="727">
    <w:name w:val="Body Text"/>
    <w:basedOn w:val="692"/>
    <w:uiPriority w:val="67"/>
    <w:pPr>
      <w:jc w:val="both"/>
    </w:pPr>
    <w:rPr>
      <w:sz w:val="24"/>
      <w:szCs w:val="24"/>
    </w:rPr>
  </w:style>
  <w:style w:type="paragraph" w:styleId="728">
    <w:name w:val="List"/>
    <w:basedOn w:val="727"/>
    <w:uiPriority w:val="67"/>
    <w:rPr>
      <w:rFonts w:cs="Noto Sans Devanagari"/>
    </w:rPr>
  </w:style>
  <w:style w:type="paragraph" w:styleId="729">
    <w:name w:val="Caption"/>
    <w:basedOn w:val="692"/>
    <w:qFormat/>
    <w:pPr>
      <w:spacing w:before="120" w:after="120"/>
      <w:suppressLineNumbers/>
    </w:pPr>
    <w:rPr>
      <w:rFonts w:ascii="PT Astra Serif" w:hAnsi="PT Astra Serif" w:cs="FreeSans"/>
      <w:i/>
      <w:iCs/>
      <w:sz w:val="24"/>
      <w:szCs w:val="24"/>
    </w:rPr>
  </w:style>
  <w:style w:type="paragraph" w:styleId="730">
    <w:name w:val="index heading"/>
    <w:basedOn w:val="692"/>
    <w:qFormat/>
    <w:pPr>
      <w:suppressLineNumbers/>
    </w:pPr>
    <w:rPr>
      <w:rFonts w:ascii="PT Astra Serif" w:hAnsi="PT Astra Serif" w:cs="FreeSans"/>
    </w:rPr>
  </w:style>
  <w:style w:type="paragraph" w:styleId="731">
    <w:name w:val="footnote text"/>
    <w:basedOn w:val="692"/>
    <w:uiPriority w:val="67"/>
    <w:pPr>
      <w:spacing w:after="200" w:line="276" w:lineRule="auto"/>
    </w:pPr>
    <w:rPr>
      <w:rFonts w:ascii="Calibri" w:hAnsi="Calibri" w:eastAsia="Calibri" w:cs="Calibri"/>
      <w:sz w:val="20"/>
    </w:rPr>
  </w:style>
  <w:style w:type="paragraph" w:styleId="732" w:customStyle="1">
    <w:name w:val="Верхний и нижний колонтитулы"/>
    <w:basedOn w:val="692"/>
    <w:uiPriority w:val="6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733">
    <w:name w:val="Header"/>
    <w:basedOn w:val="692"/>
    <w:uiPriority w:val="68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734">
    <w:name w:val="Body Text Indent"/>
    <w:basedOn w:val="692"/>
    <w:uiPriority w:val="67"/>
    <w:pPr>
      <w:ind w:left="283"/>
      <w:spacing w:after="120"/>
    </w:pPr>
  </w:style>
  <w:style w:type="paragraph" w:styleId="735">
    <w:name w:val="Footer"/>
    <w:basedOn w:val="692"/>
    <w:uiPriority w:val="67"/>
    <w:pPr>
      <w:tabs>
        <w:tab w:val="center" w:pos="4153" w:leader="none"/>
        <w:tab w:val="right" w:pos="8306" w:leader="none"/>
      </w:tabs>
    </w:pPr>
  </w:style>
  <w:style w:type="paragraph" w:styleId="736" w:customStyle="1">
    <w:name w:val="Указатель1"/>
    <w:basedOn w:val="692"/>
    <w:uiPriority w:val="67"/>
    <w:qFormat/>
    <w:pPr>
      <w:suppressLineNumbers/>
    </w:pPr>
    <w:rPr>
      <w:rFonts w:cs="Noto Sans Devanagari"/>
    </w:rPr>
  </w:style>
  <w:style w:type="paragraph" w:styleId="737" w:customStyle="1">
    <w:name w:val="Текст выноски1"/>
    <w:basedOn w:val="692"/>
    <w:uiPriority w:val="67"/>
    <w:qFormat/>
    <w:rPr>
      <w:rFonts w:ascii="Tahoma" w:hAnsi="Tahoma" w:cs="Tahoma"/>
      <w:sz w:val="16"/>
      <w:szCs w:val="16"/>
    </w:rPr>
  </w:style>
  <w:style w:type="paragraph" w:styleId="738" w:customStyle="1">
    <w:name w:val="Обычный (веб)1"/>
    <w:basedOn w:val="692"/>
    <w:uiPriority w:val="68"/>
    <w:qFormat/>
    <w:pPr>
      <w:spacing w:before="100" w:after="100"/>
    </w:pPr>
    <w:rPr>
      <w:sz w:val="24"/>
      <w:szCs w:val="24"/>
    </w:rPr>
  </w:style>
  <w:style w:type="paragraph" w:styleId="739" w:customStyle="1">
    <w:name w:val="Style20"/>
    <w:basedOn w:val="692"/>
    <w:uiPriority w:val="7"/>
    <w:qFormat/>
    <w:pPr>
      <w:ind w:firstLine="883"/>
      <w:jc w:val="both"/>
      <w:spacing w:line="293" w:lineRule="exact"/>
      <w:widowControl w:val="off"/>
    </w:pPr>
    <w:rPr>
      <w:sz w:val="24"/>
      <w:szCs w:val="24"/>
    </w:rPr>
  </w:style>
  <w:style w:type="paragraph" w:styleId="740" w:customStyle="1">
    <w:name w:val="Основной текст 21"/>
    <w:basedOn w:val="692"/>
    <w:uiPriority w:val="67"/>
    <w:qFormat/>
    <w:pPr>
      <w:spacing w:after="120" w:line="480" w:lineRule="auto"/>
    </w:pPr>
  </w:style>
  <w:style w:type="paragraph" w:styleId="741" w:customStyle="1">
    <w:name w:val="ConsPlusNormal"/>
    <w:uiPriority w:val="6"/>
    <w:qFormat/>
    <w:pPr>
      <w:widowControl w:val="off"/>
    </w:pPr>
    <w:rPr>
      <w:rFonts w:ascii="Arial" w:hAnsi="Arial" w:cs="Arial"/>
      <w:sz w:val="28"/>
      <w:lang w:bidi="ar-SA"/>
    </w:rPr>
  </w:style>
  <w:style w:type="paragraph" w:styleId="742" w:customStyle="1">
    <w:name w:val="ConsPlusNonformat"/>
    <w:uiPriority w:val="6"/>
    <w:qFormat/>
    <w:pPr>
      <w:widowControl w:val="off"/>
    </w:pPr>
    <w:rPr>
      <w:rFonts w:ascii="Courier New" w:hAnsi="Courier New" w:cs="Courier New"/>
      <w:sz w:val="28"/>
      <w:lang w:bidi="ar-SA"/>
    </w:rPr>
  </w:style>
  <w:style w:type="paragraph" w:styleId="743" w:customStyle="1">
    <w:name w:val="Без интервала1"/>
    <w:uiPriority w:val="67"/>
    <w:qFormat/>
    <w:pPr>
      <w:ind w:firstLine="567"/>
    </w:pPr>
    <w:rPr>
      <w:rFonts w:eastAsia="Calibri" w:cs="Times New Roman"/>
      <w:sz w:val="24"/>
      <w:szCs w:val="22"/>
      <w:lang w:bidi="ar-SA"/>
    </w:rPr>
  </w:style>
  <w:style w:type="paragraph" w:styleId="744" w:customStyle="1">
    <w:name w:val="Без интервала2"/>
    <w:uiPriority w:val="2"/>
    <w:qFormat/>
    <w:rPr>
      <w:rFonts w:ascii="Calibri" w:hAnsi="Calibri" w:cs="Calibri"/>
      <w:sz w:val="22"/>
      <w:szCs w:val="22"/>
      <w:lang w:bidi="ar-SA"/>
    </w:rPr>
  </w:style>
  <w:style w:type="paragraph" w:styleId="745" w:customStyle="1">
    <w:name w:val="Текст примечания1"/>
    <w:basedOn w:val="692"/>
    <w:uiPriority w:val="67"/>
    <w:qFormat/>
    <w:rPr>
      <w:sz w:val="20"/>
    </w:rPr>
  </w:style>
  <w:style w:type="paragraph" w:styleId="746" w:customStyle="1">
    <w:name w:val="Тема примечания1"/>
    <w:basedOn w:val="745"/>
    <w:next w:val="745"/>
    <w:uiPriority w:val="67"/>
    <w:qFormat/>
    <w:rPr>
      <w:b/>
      <w:bCs/>
    </w:rPr>
  </w:style>
  <w:style w:type="paragraph" w:styleId="747" w:customStyle="1">
    <w:name w:val="Содержимое врезки"/>
    <w:basedOn w:val="692"/>
    <w:uiPriority w:val="67"/>
    <w:qFormat/>
  </w:style>
  <w:style w:type="paragraph" w:styleId="748" w:customStyle="1">
    <w:name w:val="Содержимое таблицы"/>
    <w:basedOn w:val="692"/>
    <w:uiPriority w:val="67"/>
    <w:qFormat/>
    <w:pPr>
      <w:suppressLineNumbers/>
    </w:pPr>
  </w:style>
  <w:style w:type="paragraph" w:styleId="749" w:customStyle="1">
    <w:name w:val="Заголовок таблицы"/>
    <w:basedOn w:val="748"/>
    <w:uiPriority w:val="67"/>
    <w:qFormat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ФБУ Тюменский ЦСМ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Соловейко</dc:creator>
  <dc:description/>
  <dc:language>ru-RU</dc:language>
  <cp:lastModifiedBy>Михаил Курилов</cp:lastModifiedBy>
  <cp:revision>15</cp:revision>
  <dcterms:created xsi:type="dcterms:W3CDTF">2023-11-24T04:34:00Z</dcterms:created>
  <dcterms:modified xsi:type="dcterms:W3CDTF">2024-02-05T05:08:32Z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ФБУ Тюменский ЦСМ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EDC75890950449DFA2B90AEA5C873790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